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678" w:rsidRDefault="00AE5A89" w:rsidP="00AE5A89">
      <w:pPr>
        <w:shd w:val="clear" w:color="auto" w:fill="FFFFFF"/>
        <w:spacing w:after="15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BB361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Информация по пожарам за 9 месяцев 2022 года</w:t>
      </w:r>
    </w:p>
    <w:p w:rsidR="00B54434" w:rsidRPr="00B54434" w:rsidRDefault="00037E95" w:rsidP="00AE5A89">
      <w:pPr>
        <w:shd w:val="clear" w:color="auto" w:fill="FFFFFF"/>
        <w:spacing w:after="150" w:line="240" w:lineRule="auto"/>
        <w:ind w:left="72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по Челябинской области</w:t>
      </w:r>
    </w:p>
    <w:p w:rsidR="00B54434" w:rsidRPr="00BB36AE" w:rsidRDefault="00037E95" w:rsidP="0024357C">
      <w:pPr>
        <w:pStyle w:val="a5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B36A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54434" w:rsidRPr="00BB36AE">
        <w:rPr>
          <w:rFonts w:ascii="Times New Roman" w:eastAsia="Times New Roman" w:hAnsi="Times New Roman" w:cs="Times New Roman"/>
          <w:sz w:val="24"/>
          <w:szCs w:val="24"/>
        </w:rPr>
        <w:t>области произошло 7734 пожара (на 38 % меньше по сравнению с прошлым годом).</w:t>
      </w:r>
    </w:p>
    <w:p w:rsidR="00B54434" w:rsidRPr="00BB36AE" w:rsidRDefault="00B54434" w:rsidP="00B544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B36AE">
        <w:rPr>
          <w:rFonts w:ascii="Times New Roman" w:eastAsia="Times New Roman" w:hAnsi="Times New Roman" w:cs="Times New Roman"/>
          <w:color w:val="333333"/>
          <w:sz w:val="24"/>
          <w:szCs w:val="24"/>
        </w:rPr>
        <w:t> От дыма и огня погибли 114 человек (на 3 человека или 3% меньше, чем за аналогичный период 2021 года). Среди погибших были 4 ребенка. 44 человека (или 38%) не смогли спастись из-за своего нетрезвого состояния.</w:t>
      </w:r>
    </w:p>
    <w:p w:rsidR="00B54434" w:rsidRPr="00BB36AE" w:rsidRDefault="00B54434" w:rsidP="00B544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B36AE">
        <w:rPr>
          <w:rFonts w:ascii="Times New Roman" w:eastAsia="Times New Roman" w:hAnsi="Times New Roman" w:cs="Times New Roman"/>
          <w:color w:val="333333"/>
          <w:sz w:val="24"/>
          <w:szCs w:val="24"/>
        </w:rPr>
        <w:t> Ещё 131 взрослый житель области и 16 детей получили ожоги и травмы различной степени тяжести и оказались в больницах (-7% к АППГ).</w:t>
      </w:r>
    </w:p>
    <w:p w:rsidR="00B54434" w:rsidRPr="00BB36AE" w:rsidRDefault="00B54434" w:rsidP="00B544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BB36AE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Основными причинами пожаров с гибелью людей стали: неосторожное обращение с огнем (73% от общего числа пожаров, погибли 55 человек, в том числе один ребёнок; получили травмы 70 жителей области, в том числе 13 детей); нарушение требований пожарной безопасности при эксплуатации электрооборудования (15% от общего числа пожаров, погибли 48 человек, в том числе трое детей;</w:t>
      </w:r>
      <w:proofErr w:type="gramEnd"/>
      <w:r w:rsidRPr="00BB36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BB36AE">
        <w:rPr>
          <w:rFonts w:ascii="Times New Roman" w:eastAsia="Times New Roman" w:hAnsi="Times New Roman" w:cs="Times New Roman"/>
          <w:color w:val="333333"/>
          <w:sz w:val="24"/>
          <w:szCs w:val="24"/>
        </w:rPr>
        <w:t>травмированы</w:t>
      </w:r>
      <w:proofErr w:type="gramEnd"/>
      <w:r w:rsidRPr="00BB36A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54 человека, в том числе 2 ребёнка).</w:t>
      </w:r>
    </w:p>
    <w:p w:rsidR="00E9118F" w:rsidRPr="00BB36AE" w:rsidRDefault="00DD79F7" w:rsidP="00630AE8">
      <w:pPr>
        <w:shd w:val="clear" w:color="auto" w:fill="FFFFFF"/>
        <w:spacing w:before="100" w:beforeAutospacing="1" w:after="100" w:afterAutospacing="1" w:line="240" w:lineRule="auto"/>
        <w:ind w:left="720" w:firstLine="696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BB36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</w:t>
      </w:r>
      <w:r w:rsidR="00E9118F" w:rsidRPr="00BB36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Муслюмовскому сельскому поселению за 9 месяцев произошло 11 пожаров</w:t>
      </w:r>
      <w:r w:rsidR="003113EA" w:rsidRPr="00BB36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(</w:t>
      </w:r>
      <w:r w:rsidR="00EB2438" w:rsidRPr="00BB36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3113EA" w:rsidRPr="00BB36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-38 % с АППГ)</w:t>
      </w:r>
      <w:proofErr w:type="gramStart"/>
      <w:r w:rsidR="003113EA" w:rsidRPr="00BB36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  <w:r w:rsidR="001815AA" w:rsidRPr="00BB36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Г</w:t>
      </w:r>
      <w:proofErr w:type="gramEnd"/>
      <w:r w:rsidR="001815AA" w:rsidRPr="00BB36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ибели нет. </w:t>
      </w:r>
      <w:r w:rsidR="00F44FCE" w:rsidRPr="00BB36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Получил ожог</w:t>
      </w:r>
      <w:r w:rsidR="008067C4" w:rsidRPr="00BB36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</w:t>
      </w:r>
      <w:r w:rsidR="001815AA" w:rsidRPr="00BB36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1 человек</w:t>
      </w:r>
      <w:r w:rsidR="00EB2438" w:rsidRPr="00BB36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35260A" w:rsidRPr="00BB36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по  причине неосторожно</w:t>
      </w:r>
      <w:r w:rsidR="00B46472" w:rsidRPr="00BB36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го</w:t>
      </w:r>
      <w:r w:rsidR="0035260A" w:rsidRPr="00BB36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обращени</w:t>
      </w:r>
      <w:r w:rsidR="00B46472" w:rsidRPr="00BB36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я</w:t>
      </w:r>
      <w:r w:rsidR="0035260A" w:rsidRPr="00BB36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с  огнем</w:t>
      </w:r>
      <w:r w:rsidR="004C75BD" w:rsidRPr="00BB36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</w:t>
      </w:r>
    </w:p>
    <w:p w:rsidR="00B54434" w:rsidRPr="00BB36AE" w:rsidRDefault="00B54434" w:rsidP="00B544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B36AE">
        <w:rPr>
          <w:rFonts w:ascii="Times New Roman" w:eastAsia="Times New Roman" w:hAnsi="Times New Roman" w:cs="Times New Roman"/>
          <w:color w:val="333333"/>
          <w:sz w:val="24"/>
          <w:szCs w:val="24"/>
        </w:rPr>
        <w:t>Природные пожары (сухая трава, тополиный пух, камыш, торф) составили 33% от общего количества пожаров. Пожары в жилом секторе занимают второе место и составляют 28% от общего количества пожаров. Мусор и иные объекты, расположенные на открытой территории – 26%.</w:t>
      </w:r>
    </w:p>
    <w:p w:rsidR="00B54434" w:rsidRPr="00BB36AE" w:rsidRDefault="00B54434" w:rsidP="00B544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B36AE">
        <w:rPr>
          <w:rFonts w:ascii="Times New Roman" w:eastAsia="Times New Roman" w:hAnsi="Times New Roman" w:cs="Times New Roman"/>
          <w:color w:val="333333"/>
          <w:sz w:val="24"/>
          <w:szCs w:val="24"/>
        </w:rPr>
        <w:t>Ежедневно в Челябинской области в среднем происходило 28 пожаров. Огнём уничтожено: 772 строения (- 13% к АППГ), 38 жилых квартир (-27% к АППГ), 85 единиц техники (-49% к АППГ).</w:t>
      </w:r>
    </w:p>
    <w:p w:rsidR="00B54434" w:rsidRPr="00BB36AE" w:rsidRDefault="00B54434" w:rsidP="00B544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BB36AE">
        <w:rPr>
          <w:rFonts w:ascii="Times New Roman" w:eastAsia="Times New Roman" w:hAnsi="Times New Roman" w:cs="Times New Roman"/>
          <w:color w:val="333333"/>
          <w:sz w:val="24"/>
          <w:szCs w:val="24"/>
        </w:rPr>
        <w:t>Подразделениями пожарной охраны спасены 200 человек.</w:t>
      </w:r>
      <w:proofErr w:type="gramEnd"/>
    </w:p>
    <w:p w:rsidR="00B54434" w:rsidRPr="00BB36AE" w:rsidRDefault="00B54434" w:rsidP="00037E95">
      <w:pPr>
        <w:pStyle w:val="a5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B36AE">
        <w:rPr>
          <w:rFonts w:ascii="Times New Roman" w:eastAsia="Times New Roman" w:hAnsi="Times New Roman" w:cs="Times New Roman"/>
          <w:sz w:val="24"/>
          <w:szCs w:val="24"/>
        </w:rPr>
        <w:t>Подразделениями ОГУ «Противопожарная служба Челябинской области» с начала года потушено 2452 пожара, из них 1688 самостоятельно, остальные – совместно с МЧС Челябинской области. Спасены и эвакуированы из огня 386 жителей области.</w:t>
      </w:r>
    </w:p>
    <w:p w:rsidR="00B54434" w:rsidRPr="00BB36AE" w:rsidRDefault="00B54434" w:rsidP="006A54B9">
      <w:pPr>
        <w:pStyle w:val="a5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B36AE">
        <w:rPr>
          <w:rFonts w:ascii="Times New Roman" w:eastAsia="Times New Roman" w:hAnsi="Times New Roman" w:cs="Times New Roman"/>
          <w:color w:val="FF0000"/>
          <w:sz w:val="24"/>
          <w:szCs w:val="24"/>
        </w:rPr>
        <w:t>Настало время отопительного сезона –</w:t>
      </w:r>
    </w:p>
    <w:p w:rsidR="00B54434" w:rsidRPr="00BB36AE" w:rsidRDefault="00B54434" w:rsidP="006A54B9">
      <w:pPr>
        <w:pStyle w:val="a5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B36AE">
        <w:rPr>
          <w:rFonts w:ascii="Times New Roman" w:eastAsia="Times New Roman" w:hAnsi="Times New Roman" w:cs="Times New Roman"/>
          <w:color w:val="FF0000"/>
          <w:sz w:val="24"/>
          <w:szCs w:val="24"/>
        </w:rPr>
        <w:t>соблюдайте правила эксплуатации печей и обогревателей!</w:t>
      </w:r>
    </w:p>
    <w:p w:rsidR="004C75BD" w:rsidRPr="00BB36AE" w:rsidRDefault="004C75BD" w:rsidP="006A54B9">
      <w:pPr>
        <w:pStyle w:val="a5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B54434" w:rsidRPr="00BB36AE" w:rsidRDefault="00B54434" w:rsidP="006A54B9">
      <w:pPr>
        <w:pStyle w:val="a5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BB36AE">
        <w:rPr>
          <w:rFonts w:ascii="Times New Roman" w:eastAsia="Times New Roman" w:hAnsi="Times New Roman" w:cs="Times New Roman"/>
          <w:sz w:val="24"/>
          <w:szCs w:val="24"/>
        </w:rPr>
        <w:t>Обязательно: прибейте на полу перед дверцами печи металлический лист размером 50х70 см; раз в квартал очищайте дымоходы и печи от сажи; делайте перерыв через каждые 2 часа топки; плотно закрывайте дверцу печи; шлак из печи поливайте водой.</w:t>
      </w:r>
    </w:p>
    <w:p w:rsidR="00B54434" w:rsidRPr="00BB36AE" w:rsidRDefault="00B54434" w:rsidP="006A54B9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B36AE">
        <w:rPr>
          <w:rFonts w:ascii="Times New Roman" w:eastAsia="Times New Roman" w:hAnsi="Times New Roman" w:cs="Times New Roman"/>
          <w:color w:val="333333"/>
          <w:sz w:val="24"/>
          <w:szCs w:val="24"/>
        </w:rPr>
        <w:t>Не используйте обогреватели «кустарного» производства или неисправные; не сушите на печи или обогревателе одежду и другие горючие вещи; не оставляйте топящуюся печь и включённый обогреватель без присмотра; не включайте в одну розетку одновременно несколько электроприборов.</w:t>
      </w:r>
    </w:p>
    <w:p w:rsidR="00B54434" w:rsidRPr="00BB36AE" w:rsidRDefault="00B54434" w:rsidP="006A54B9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B36AE">
        <w:rPr>
          <w:rFonts w:ascii="Times New Roman" w:eastAsia="Times New Roman" w:hAnsi="Times New Roman" w:cs="Times New Roman"/>
          <w:color w:val="333333"/>
          <w:sz w:val="24"/>
          <w:szCs w:val="24"/>
        </w:rPr>
        <w:t>Мебель и другие горючие предметы обихода нужно ставить не ближе одного метра от печи или включенного обогревателя.</w:t>
      </w:r>
    </w:p>
    <w:p w:rsidR="00B54434" w:rsidRPr="00BB36AE" w:rsidRDefault="00B54434" w:rsidP="006A54B9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B36AE">
        <w:rPr>
          <w:rFonts w:ascii="Times New Roman" w:eastAsia="Times New Roman" w:hAnsi="Times New Roman" w:cs="Times New Roman"/>
          <w:color w:val="333333"/>
          <w:sz w:val="24"/>
          <w:szCs w:val="24"/>
        </w:rPr>
        <w:t>Ни в коем случае не оставляйте наедине с включенным обогревателем или топящейся печью маленьких детей и беспомощных стариков!</w:t>
      </w:r>
    </w:p>
    <w:p w:rsidR="00BB3610" w:rsidRPr="00BB36AE" w:rsidRDefault="00B54434" w:rsidP="00BB3610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B36AE">
        <w:rPr>
          <w:rFonts w:ascii="Times New Roman" w:eastAsia="Times New Roman" w:hAnsi="Times New Roman" w:cs="Times New Roman"/>
          <w:color w:val="333333"/>
          <w:sz w:val="24"/>
          <w:szCs w:val="24"/>
        </w:rPr>
        <w:t>Главное при пожаре – срочно покинуть опасное место: дойти,  доползти до выхода или окна, громко звать на помощь соседей или прохожих.</w:t>
      </w:r>
    </w:p>
    <w:p w:rsidR="00BD5280" w:rsidRPr="00BB36AE" w:rsidRDefault="00B54434" w:rsidP="00BB36AE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B36AE">
        <w:rPr>
          <w:rFonts w:ascii="Times New Roman" w:eastAsia="Times New Roman" w:hAnsi="Times New Roman" w:cs="Times New Roman"/>
          <w:color w:val="333333"/>
          <w:sz w:val="24"/>
          <w:szCs w:val="24"/>
        </w:rPr>
        <w:t>При малейших признаках пожара или запахе дыма немедленно вызывайте противопожарную службу по телефону «</w:t>
      </w:r>
      <w:r w:rsidRPr="00BB36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01</w:t>
      </w:r>
      <w:r w:rsidRPr="00BB36AE">
        <w:rPr>
          <w:rFonts w:ascii="Times New Roman" w:eastAsia="Times New Roman" w:hAnsi="Times New Roman" w:cs="Times New Roman"/>
          <w:color w:val="333333"/>
          <w:sz w:val="24"/>
          <w:szCs w:val="24"/>
        </w:rPr>
        <w:t>», по мобильному «</w:t>
      </w:r>
      <w:r w:rsidRPr="00BB36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101</w:t>
      </w:r>
      <w:r w:rsidRPr="00BB36AE">
        <w:rPr>
          <w:rFonts w:ascii="Times New Roman" w:eastAsia="Times New Roman" w:hAnsi="Times New Roman" w:cs="Times New Roman"/>
          <w:color w:val="333333"/>
          <w:sz w:val="24"/>
          <w:szCs w:val="24"/>
        </w:rPr>
        <w:t>» или «</w:t>
      </w:r>
      <w:r w:rsidRPr="00BB36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112</w:t>
      </w:r>
      <w:r w:rsidRPr="00BB36AE">
        <w:rPr>
          <w:rFonts w:ascii="Times New Roman" w:eastAsia="Times New Roman" w:hAnsi="Times New Roman" w:cs="Times New Roman"/>
          <w:color w:val="333333"/>
          <w:sz w:val="24"/>
          <w:szCs w:val="24"/>
        </w:rPr>
        <w:t>».</w:t>
      </w:r>
    </w:p>
    <w:sectPr w:rsidR="00BD5280" w:rsidRPr="00BB36AE" w:rsidSect="00AE5A89">
      <w:pgSz w:w="11906" w:h="16838"/>
      <w:pgMar w:top="851" w:right="567" w:bottom="1134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49DE"/>
    <w:multiLevelType w:val="multilevel"/>
    <w:tmpl w:val="3620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FB2DE6"/>
    <w:multiLevelType w:val="hybridMultilevel"/>
    <w:tmpl w:val="4D7C1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53F8A"/>
    <w:multiLevelType w:val="multilevel"/>
    <w:tmpl w:val="89C0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2B67AA"/>
    <w:multiLevelType w:val="multilevel"/>
    <w:tmpl w:val="F464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EE611A"/>
    <w:multiLevelType w:val="multilevel"/>
    <w:tmpl w:val="B5DEB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C939EB"/>
    <w:multiLevelType w:val="multilevel"/>
    <w:tmpl w:val="5874D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4434"/>
    <w:rsid w:val="00037E95"/>
    <w:rsid w:val="001815AA"/>
    <w:rsid w:val="00196657"/>
    <w:rsid w:val="0024357C"/>
    <w:rsid w:val="003113EA"/>
    <w:rsid w:val="00324A28"/>
    <w:rsid w:val="0035260A"/>
    <w:rsid w:val="003848CC"/>
    <w:rsid w:val="004810E5"/>
    <w:rsid w:val="004C75BD"/>
    <w:rsid w:val="00630AE8"/>
    <w:rsid w:val="006A54B9"/>
    <w:rsid w:val="007F1678"/>
    <w:rsid w:val="008067C4"/>
    <w:rsid w:val="008910F1"/>
    <w:rsid w:val="00AE04F8"/>
    <w:rsid w:val="00AE5A89"/>
    <w:rsid w:val="00B46472"/>
    <w:rsid w:val="00B54434"/>
    <w:rsid w:val="00BB3610"/>
    <w:rsid w:val="00BB36AE"/>
    <w:rsid w:val="00BD5280"/>
    <w:rsid w:val="00DD79F7"/>
    <w:rsid w:val="00E9118F"/>
    <w:rsid w:val="00EB2438"/>
    <w:rsid w:val="00F44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4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54434"/>
    <w:rPr>
      <w:b/>
      <w:bCs/>
    </w:rPr>
  </w:style>
  <w:style w:type="paragraph" w:styleId="a5">
    <w:name w:val="No Spacing"/>
    <w:uiPriority w:val="1"/>
    <w:qFormat/>
    <w:rsid w:val="00AE5A8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A54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1D77F-59B7-4743-BC95-2BD9438D1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OEM-User</cp:lastModifiedBy>
  <cp:revision>7</cp:revision>
  <cp:lastPrinted>2022-10-19T10:52:00Z</cp:lastPrinted>
  <dcterms:created xsi:type="dcterms:W3CDTF">2022-10-18T05:49:00Z</dcterms:created>
  <dcterms:modified xsi:type="dcterms:W3CDTF">2022-10-19T10:53:00Z</dcterms:modified>
</cp:coreProperties>
</file>