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5C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3126B5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3126B5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3126B5" w:rsidRDefault="0008707A" w:rsidP="00087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7A">
        <w:rPr>
          <w:rFonts w:ascii="Times New Roman" w:hAnsi="Times New Roman" w:cs="Times New Roman"/>
          <w:b/>
          <w:sz w:val="28"/>
          <w:szCs w:val="28"/>
        </w:rPr>
        <w:t>Утверждены новые Правила противопожарного режима в Российской Федерации</w:t>
      </w:r>
    </w:p>
    <w:p w:rsidR="0008707A" w:rsidRDefault="0008707A" w:rsidP="000870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16.09.2020 №1479 утверждены Правила противопожарного режима в Российской Федерации.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Указанные правила регламентируют порядок поведения людей, организации производства при пожарах, устанавливают запреты, направленные на обеспечение пожарной безопасности.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Так, пунктом 2 указанных Правил определен порядок действий при обнаружении признаков пожара или признаков горения в помещении, которыми могут быть запах гари, задымление, повышение температуры воздуха и др.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 xml:space="preserve">Необходимо, в первую очередь, сообщить </w:t>
      </w:r>
      <w:proofErr w:type="gramStart"/>
      <w:r w:rsidRPr="0008707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08707A">
        <w:rPr>
          <w:rFonts w:ascii="Times New Roman" w:hAnsi="Times New Roman" w:cs="Times New Roman"/>
          <w:sz w:val="28"/>
          <w:szCs w:val="28"/>
        </w:rPr>
        <w:t xml:space="preserve"> пожаре по телефону в пожарную охрану, а также принять меры по эвакуации людей. Меры по тушению пожара в начальной стадии необходимо предпринимать только в случае отсутствия угрозы жизни и здоровью людей.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В Правилах противопожарного режима также акцентируется внимание на необходимость прохождения соответствующими лицами обучения мерам пожарной безопасности.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Запрещается организовывать места детского досуга в подвальных и цокольных этажах, если это не предусмотрено проектной документацией.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Пунктом 16 Правил установлены следующие запреты для объектов защиты: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 xml:space="preserve">-хранить и применять на чердаках, 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08707A">
        <w:rPr>
          <w:rFonts w:ascii="Times New Roman" w:hAnsi="Times New Roman" w:cs="Times New Roman"/>
          <w:sz w:val="28"/>
          <w:szCs w:val="28"/>
        </w:rPr>
        <w:t>пожаровзрывоопасные</w:t>
      </w:r>
      <w:proofErr w:type="spellEnd"/>
      <w:r w:rsidRPr="0008707A">
        <w:rPr>
          <w:rFonts w:ascii="Times New Roman" w:hAnsi="Times New Roman" w:cs="Times New Roman"/>
          <w:sz w:val="28"/>
          <w:szCs w:val="28"/>
        </w:rPr>
        <w:t xml:space="preserve"> вещества и материалы;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-использовать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- размещать и эксплуатировать в лифтовых холлах кладовые, киоски, ларьки и другие подобные помещения, а также хранить горючие материалы;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- устанавливать глухие решетки на окнах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 xml:space="preserve">-снимать предусмотренные проектной документацией двери эвакуационных выходов из поэтажных коридоров, холлов, фойе, вестибюлей, </w:t>
      </w:r>
      <w:r w:rsidRPr="0008707A">
        <w:rPr>
          <w:rFonts w:ascii="Times New Roman" w:hAnsi="Times New Roman" w:cs="Times New Roman"/>
          <w:sz w:val="28"/>
          <w:szCs w:val="28"/>
        </w:rPr>
        <w:lastRenderedPageBreak/>
        <w:t xml:space="preserve">тамбуров, </w:t>
      </w:r>
      <w:proofErr w:type="spellStart"/>
      <w:proofErr w:type="gramStart"/>
      <w:r w:rsidRPr="0008707A">
        <w:rPr>
          <w:rFonts w:ascii="Times New Roman" w:hAnsi="Times New Roman" w:cs="Times New Roman"/>
          <w:sz w:val="28"/>
          <w:szCs w:val="28"/>
        </w:rPr>
        <w:t>тамбур-шлюзов</w:t>
      </w:r>
      <w:proofErr w:type="spellEnd"/>
      <w:proofErr w:type="gramEnd"/>
      <w:r w:rsidRPr="0008707A">
        <w:rPr>
          <w:rFonts w:ascii="Times New Roman" w:hAnsi="Times New Roman" w:cs="Times New Roman"/>
          <w:sz w:val="28"/>
          <w:szCs w:val="28"/>
        </w:rPr>
        <w:t xml:space="preserve"> и лестничных клеток, а также другие двери, препятствующие распространению опасных факторов пожара на путях эвакуации;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07A">
        <w:rPr>
          <w:rFonts w:ascii="Times New Roman" w:hAnsi="Times New Roman" w:cs="Times New Roman"/>
          <w:sz w:val="28"/>
          <w:szCs w:val="28"/>
        </w:rPr>
        <w:t xml:space="preserve">- проводить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средствам обеспечения пожарной безопасности и пожаротушения или уменьшается зона действия систем противопожарной защиты (автоматической пожарной сигнализации, автоматических установок пожаротушения, </w:t>
      </w:r>
      <w:proofErr w:type="spellStart"/>
      <w:r w:rsidRPr="0008707A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08707A">
        <w:rPr>
          <w:rFonts w:ascii="Times New Roman" w:hAnsi="Times New Roman" w:cs="Times New Roman"/>
          <w:sz w:val="28"/>
          <w:szCs w:val="28"/>
        </w:rPr>
        <w:t xml:space="preserve"> защиты, оповещения и управления эвакуацией людей при пожаре, внутреннего противопожарного водопровода);</w:t>
      </w:r>
      <w:proofErr w:type="gramEnd"/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 xml:space="preserve">- размещать мебель, оборудование и другие предметы на путях эвакуации, у дверей эвакуационных выходов, люков на балконах и лоджиях, в переходах между секциями и местах выходов на наружные эвакуационные лестницы, кровлю, покрытие, а также демонтировать </w:t>
      </w:r>
      <w:proofErr w:type="spellStart"/>
      <w:r w:rsidRPr="0008707A">
        <w:rPr>
          <w:rFonts w:ascii="Times New Roman" w:hAnsi="Times New Roman" w:cs="Times New Roman"/>
          <w:sz w:val="28"/>
          <w:szCs w:val="28"/>
        </w:rPr>
        <w:t>межбалконные</w:t>
      </w:r>
      <w:proofErr w:type="spellEnd"/>
      <w:r w:rsidRPr="0008707A">
        <w:rPr>
          <w:rFonts w:ascii="Times New Roman" w:hAnsi="Times New Roman" w:cs="Times New Roman"/>
          <w:sz w:val="28"/>
          <w:szCs w:val="28"/>
        </w:rPr>
        <w:t xml:space="preserve"> лестницы, заваривать люки на балконах и лоджиях квартир;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- 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- закрывать жалюзи, остеклять балконы (открытые переходы наружных воздушных зон), лоджии и галереи, ведущие к незадымляемым лестничным клеткам;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- устраивать на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- устраивать в производственных и складских помещениях зданий (кроме зданий V степени огнестойкости) для организации рабочих мест антресоли, конторки и другие встроенные помещения с ограждающими конструкциями из горючих материалов;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- размещать на лестничных клетках, в поэтажных коридорах, а также на открытых переходах наружных воздушных зон незадымляемых лестничных клеток внешние блоки кондиционеров;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- эксплуатировать после изменения класса функциональной пожарной опасности здания, сооружения, пожарные отсеки и части здания, а также помещения, не отвечающие нормативным документам по пожарной безопасности в соответствии с новым классом функциональной пожарной опасности;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 xml:space="preserve">-проводить изменения, связанные с устройством систем противопожарной защиты, без разработки проектной документации, </w:t>
      </w:r>
      <w:r w:rsidRPr="0008707A">
        <w:rPr>
          <w:rFonts w:ascii="Times New Roman" w:hAnsi="Times New Roman" w:cs="Times New Roman"/>
          <w:sz w:val="28"/>
          <w:szCs w:val="28"/>
        </w:rPr>
        <w:lastRenderedPageBreak/>
        <w:t>выполненной в соответствии с действующими на момент таких изменений нормативными документами по пожарной безопасности.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 xml:space="preserve">Раздел 2 Правил устанавливает правила противопожарного режима на территориях поселений и населенных пунктов. </w:t>
      </w:r>
      <w:proofErr w:type="gramStart"/>
      <w:r w:rsidRPr="0008707A">
        <w:rPr>
          <w:rFonts w:ascii="Times New Roman" w:hAnsi="Times New Roman" w:cs="Times New Roman"/>
          <w:sz w:val="28"/>
          <w:szCs w:val="28"/>
        </w:rPr>
        <w:t>Также определенные правила установлены для систем теплоснабжения и отопления, зданий и сооружений, для образовательных организаций, культурно-просветительных и зрелищных учреждениях, объектах организаций торговли, медицинских организаций, производственных объектов, объектов сельскохозяйственного производства, транспорта и транспортной инфраструктуры.</w:t>
      </w:r>
      <w:proofErr w:type="gramEnd"/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Разделом 18 Правил установлены требования к инструкции о мерах пожарной безопасности, в которой должны быть указаны сведения о лицах, ответственных за обеспечение пожарной безопасности, о порядке осмотра и закрытия помещений по окончании работы, расположении мест для курения, применения открытого огня, проезда транспорта и др.</w:t>
      </w:r>
    </w:p>
    <w:p w:rsidR="0008707A" w:rsidRPr="0008707A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Напоминаем о необходимости соблюдения правил пожарной безопасности в целях защиты жизни и здоровья себя и своих близких.</w:t>
      </w:r>
    </w:p>
    <w:p w:rsidR="003126B5" w:rsidRDefault="0008707A" w:rsidP="0008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7A">
        <w:rPr>
          <w:rFonts w:ascii="Times New Roman" w:hAnsi="Times New Roman" w:cs="Times New Roman"/>
          <w:sz w:val="28"/>
          <w:szCs w:val="28"/>
        </w:rPr>
        <w:t>Указанные Правила противопожарного режима вступают в законную силу 01.01.2021 и действуют до 31.12.2026 включительно.</w:t>
      </w:r>
    </w:p>
    <w:p w:rsidR="003126B5" w:rsidRDefault="003126B5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07A" w:rsidRDefault="0008707A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FE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8707A"/>
    <w:rsid w:val="003126B5"/>
    <w:rsid w:val="00FE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2020-10-23T04:23:00Z</dcterms:created>
  <dcterms:modified xsi:type="dcterms:W3CDTF">2020-10-23T04:30:00Z</dcterms:modified>
</cp:coreProperties>
</file>