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4FD" w:rsidRDefault="00211889" w:rsidP="00F374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889">
        <w:rPr>
          <w:rFonts w:ascii="Times New Roman" w:hAnsi="Times New Roman" w:cs="Times New Roman"/>
          <w:b/>
          <w:sz w:val="28"/>
          <w:szCs w:val="28"/>
        </w:rPr>
        <w:t>Нормативное регулирование использования гражданскими лицами пиротехнических изделий</w:t>
      </w:r>
    </w:p>
    <w:p w:rsidR="00F374FD" w:rsidRDefault="00F374FD" w:rsidP="00EE4D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1889" w:rsidRPr="00211889" w:rsidRDefault="00211889" w:rsidP="00211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889">
        <w:rPr>
          <w:rFonts w:ascii="Times New Roman" w:hAnsi="Times New Roman" w:cs="Times New Roman"/>
          <w:sz w:val="28"/>
          <w:szCs w:val="28"/>
        </w:rPr>
        <w:t>В период наступления новогодних праздников среди населения набирает популярность использования пиротехнических изделий в виде фейерверков, петард, ракет и т.д., которые в свою очередь являются источником угрозы для жизни, здоровья и имущества.</w:t>
      </w:r>
    </w:p>
    <w:p w:rsidR="00211889" w:rsidRPr="00211889" w:rsidRDefault="00211889" w:rsidP="00211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889">
        <w:rPr>
          <w:rFonts w:ascii="Times New Roman" w:hAnsi="Times New Roman" w:cs="Times New Roman"/>
          <w:sz w:val="28"/>
          <w:szCs w:val="28"/>
        </w:rPr>
        <w:t>Законодательное определение пиротехнического изделия закреплено в Техническом регламенте Таможенного союза «О безопасности пиротехнических изделий» № 006/2011, утверждённом решением Комиссии Таможенного союза от 16.08.2011 № 770, согласно которому пиротехническое изделие — это изделие, предназначенное для получения требуемого эффекта с помощью горения (взрыва) пиротехнического состава.</w:t>
      </w:r>
    </w:p>
    <w:p w:rsidR="00211889" w:rsidRPr="00211889" w:rsidRDefault="00211889" w:rsidP="00211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1889">
        <w:rPr>
          <w:rFonts w:ascii="Times New Roman" w:hAnsi="Times New Roman" w:cs="Times New Roman"/>
          <w:sz w:val="28"/>
          <w:szCs w:val="28"/>
        </w:rPr>
        <w:t>Пиротехнические изделия классифицируются на пожароопасные и взрывоопасные, а также бытового и технического назначения.</w:t>
      </w:r>
      <w:proofErr w:type="gramEnd"/>
    </w:p>
    <w:p w:rsidR="00211889" w:rsidRPr="00211889" w:rsidRDefault="00211889" w:rsidP="00211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889">
        <w:rPr>
          <w:rFonts w:ascii="Times New Roman" w:hAnsi="Times New Roman" w:cs="Times New Roman"/>
          <w:sz w:val="28"/>
          <w:szCs w:val="28"/>
        </w:rPr>
        <w:t>Стоит также отметить, что фейерверочное изделие - пиротехническое изделие технического назначения, предназначенное для получения звуковых, световых, дымовых и иных эффектов при проведении массовых зрелищных мероприятий.</w:t>
      </w:r>
    </w:p>
    <w:p w:rsidR="00211889" w:rsidRPr="00211889" w:rsidRDefault="00211889" w:rsidP="00211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889">
        <w:rPr>
          <w:rFonts w:ascii="Times New Roman" w:hAnsi="Times New Roman" w:cs="Times New Roman"/>
          <w:sz w:val="28"/>
          <w:szCs w:val="28"/>
        </w:rPr>
        <w:t>Порядок применения пиротехнических изделий закреплен в Правилах противопожарного режима в Российской Федерации, утвержденных постановлением Правительства Российской Федерации от 16.09.2020 № 1479, согласно которым применением пиротехнических изделий запрещено:</w:t>
      </w:r>
    </w:p>
    <w:p w:rsidR="00211889" w:rsidRPr="00211889" w:rsidRDefault="00211889" w:rsidP="00211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889">
        <w:rPr>
          <w:rFonts w:ascii="Times New Roman" w:hAnsi="Times New Roman" w:cs="Times New Roman"/>
          <w:sz w:val="28"/>
          <w:szCs w:val="28"/>
        </w:rPr>
        <w:t>а) в помещениях, зданиях и сооружениях любого функционального назначения, за исключением применения специальных сценических эффектов, профессиональных пиротехнических изделий и огневых эффектов, для которых разработан комплекс дополнительных инженерно-технических мероприятий по обеспечению пожарной безопасности;</w:t>
      </w:r>
    </w:p>
    <w:p w:rsidR="00211889" w:rsidRPr="00211889" w:rsidRDefault="00211889" w:rsidP="00211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889">
        <w:rPr>
          <w:rFonts w:ascii="Times New Roman" w:hAnsi="Times New Roman" w:cs="Times New Roman"/>
          <w:sz w:val="28"/>
          <w:szCs w:val="28"/>
        </w:rPr>
        <w:t>б) на территориях взрывоопасных и пожароопасных объектов, в полосах отчуждения железных дорог, нефтепроводов, газопроводов и линий высоковольтной электропередачи;</w:t>
      </w:r>
    </w:p>
    <w:p w:rsidR="00211889" w:rsidRPr="00211889" w:rsidRDefault="00211889" w:rsidP="00211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889">
        <w:rPr>
          <w:rFonts w:ascii="Times New Roman" w:hAnsi="Times New Roman" w:cs="Times New Roman"/>
          <w:sz w:val="28"/>
          <w:szCs w:val="28"/>
        </w:rPr>
        <w:t>в) на кровлях, покрытии, балконах, лоджиях и выступающих частях фасадов зданий (сооружений);</w:t>
      </w:r>
    </w:p>
    <w:p w:rsidR="00211889" w:rsidRPr="00211889" w:rsidRDefault="00211889" w:rsidP="00211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889">
        <w:rPr>
          <w:rFonts w:ascii="Times New Roman" w:hAnsi="Times New Roman" w:cs="Times New Roman"/>
          <w:sz w:val="28"/>
          <w:szCs w:val="28"/>
        </w:rPr>
        <w:t>г) во время проведения митингов, демонстраций, шествий и пикетирования;</w:t>
      </w:r>
    </w:p>
    <w:p w:rsidR="00211889" w:rsidRPr="00211889" w:rsidRDefault="00211889" w:rsidP="00211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188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11889">
        <w:rPr>
          <w:rFonts w:ascii="Times New Roman" w:hAnsi="Times New Roman" w:cs="Times New Roman"/>
          <w:sz w:val="28"/>
          <w:szCs w:val="28"/>
        </w:rPr>
        <w:t>) на территориях особо ценных объектов культурного наследия народов Российской Федерации, памятников истории и культуры, кладбищ и культовых сооружений, заповедников, заказников и национальных парков;</w:t>
      </w:r>
    </w:p>
    <w:p w:rsidR="00211889" w:rsidRPr="00211889" w:rsidRDefault="00211889" w:rsidP="00211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889">
        <w:rPr>
          <w:rFonts w:ascii="Times New Roman" w:hAnsi="Times New Roman" w:cs="Times New Roman"/>
          <w:sz w:val="28"/>
          <w:szCs w:val="28"/>
        </w:rPr>
        <w:t>е) при погодных условиях, не позволяющих обеспечить безопасность при их использовании;</w:t>
      </w:r>
    </w:p>
    <w:p w:rsidR="00211889" w:rsidRPr="00211889" w:rsidRDefault="00211889" w:rsidP="00211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889">
        <w:rPr>
          <w:rFonts w:ascii="Times New Roman" w:hAnsi="Times New Roman" w:cs="Times New Roman"/>
          <w:sz w:val="28"/>
          <w:szCs w:val="28"/>
        </w:rPr>
        <w:t>ж) лицам, не преодолевшим возрастного ограничения, установленного производителем пиротехнического изделия.</w:t>
      </w:r>
    </w:p>
    <w:p w:rsidR="00211889" w:rsidRPr="00211889" w:rsidRDefault="00211889" w:rsidP="00211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889">
        <w:rPr>
          <w:rFonts w:ascii="Times New Roman" w:hAnsi="Times New Roman" w:cs="Times New Roman"/>
          <w:sz w:val="28"/>
          <w:szCs w:val="28"/>
        </w:rPr>
        <w:t>Нарушение правил использования пиротехнических изделий может повлечь за собой различные виды ответственности, вплоть до уголовной.</w:t>
      </w:r>
    </w:p>
    <w:p w:rsidR="00211889" w:rsidRPr="00211889" w:rsidRDefault="00211889" w:rsidP="00211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889">
        <w:rPr>
          <w:rFonts w:ascii="Times New Roman" w:hAnsi="Times New Roman" w:cs="Times New Roman"/>
          <w:sz w:val="28"/>
          <w:szCs w:val="28"/>
        </w:rPr>
        <w:lastRenderedPageBreak/>
        <w:t>Так, например, если в результате использования пиротехнического изделия причинен вред здоровью и (либо) имуществу, то в соответствии с п. 1 ст. 1079 Гражданского кодекса Российской Федерации юридические лица и граждане, деятельность которых связана с повышенной опасностью для окружающих, обязаны возместить вред, причиненный источником повышенной опасности. Размер возмещения вреда будет зависеть от размера причиненного ущерба.</w:t>
      </w:r>
    </w:p>
    <w:p w:rsidR="00211889" w:rsidRPr="00211889" w:rsidRDefault="00211889" w:rsidP="00211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889">
        <w:rPr>
          <w:rFonts w:ascii="Times New Roman" w:hAnsi="Times New Roman" w:cs="Times New Roman"/>
          <w:sz w:val="28"/>
          <w:szCs w:val="28"/>
        </w:rPr>
        <w:t xml:space="preserve">Пиротехнические изделия в процессе их использования являются источником тепловой энергии в виде пламени, искр, взрывов, которые могут стать причиной неконтролируемого процесса горения, т.е. пожара. В соответствии со ст. 20.4. </w:t>
      </w:r>
      <w:proofErr w:type="gramStart"/>
      <w:r w:rsidRPr="00211889">
        <w:rPr>
          <w:rFonts w:ascii="Times New Roman" w:hAnsi="Times New Roman" w:cs="Times New Roman"/>
          <w:sz w:val="28"/>
          <w:szCs w:val="28"/>
        </w:rPr>
        <w:t>Кодекса об административных правонарушениях Российской Федерации за нарушение правил пожарной безопасности предусмотрена административная ответственность для граждан в виде предупреждения или штрафа в размере до трех тысяч рублей, а в случае наступления последствий в виде возникновения пожара и уничтожения или повреждения чужого имущества, причинения легкого вреда здоровью человека либо вреда здоровью средней тяжести – в виде штрафа до пяти тысяч рублей.</w:t>
      </w:r>
      <w:proofErr w:type="gramEnd"/>
    </w:p>
    <w:p w:rsidR="00211889" w:rsidRPr="00211889" w:rsidRDefault="00211889" w:rsidP="00211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889">
        <w:rPr>
          <w:rFonts w:ascii="Times New Roman" w:hAnsi="Times New Roman" w:cs="Times New Roman"/>
          <w:sz w:val="28"/>
          <w:szCs w:val="28"/>
        </w:rPr>
        <w:t>В случае же если последствием использования пиротехнического изделия явился тяжкий вред здоровью или гибель человека, виновное лицо подлежит уголовной ответственности по ст. 218 Уголовного кодекса Российской Федерации, санкция которой предусматривает до 5 лет лишения свободы с лишением права занимать определенные должности или заниматься определенной деятельностью на срок до 3 лет.</w:t>
      </w:r>
    </w:p>
    <w:p w:rsidR="00211889" w:rsidRPr="00211889" w:rsidRDefault="00211889" w:rsidP="00211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889">
        <w:rPr>
          <w:rFonts w:ascii="Times New Roman" w:hAnsi="Times New Roman" w:cs="Times New Roman"/>
          <w:sz w:val="28"/>
          <w:szCs w:val="28"/>
        </w:rPr>
        <w:t>Также повреждение имущества в крупном размере путем неосторожного обращения с огнем или иным источником повышенной опасности ответственность является основанием для привлечения виновного лица к уголовной ответственности, предусмотренной ст. 168 Уголовного кодекса Российской Федерации наказание, по которому предусматривает до 1 года лишения свободы.</w:t>
      </w:r>
    </w:p>
    <w:p w:rsidR="00F374FD" w:rsidRDefault="00F374FD" w:rsidP="00F37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74FD" w:rsidRDefault="00F374FD" w:rsidP="00F37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EE4D81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</w:t>
      </w:r>
      <w:r w:rsidR="00A45A3B">
        <w:rPr>
          <w:rFonts w:ascii="Times New Roman" w:hAnsi="Times New Roman" w:cs="Times New Roman"/>
          <w:sz w:val="28"/>
          <w:szCs w:val="28"/>
        </w:rPr>
        <w:t>п</w:t>
      </w:r>
      <w:r w:rsidR="004E3DCF">
        <w:rPr>
          <w:rFonts w:ascii="Times New Roman" w:hAnsi="Times New Roman" w:cs="Times New Roman"/>
          <w:sz w:val="28"/>
          <w:szCs w:val="28"/>
        </w:rPr>
        <w:t>рокурор</w:t>
      </w:r>
      <w:r w:rsidR="00A45A3B">
        <w:rPr>
          <w:rFonts w:ascii="Times New Roman" w:hAnsi="Times New Roman" w:cs="Times New Roman"/>
          <w:sz w:val="28"/>
          <w:szCs w:val="28"/>
        </w:rPr>
        <w:t>а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EE4D81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2 класса</w:t>
      </w:r>
      <w:r w:rsidR="004E3DCF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E3DC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5A3B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Д.С. Думбровский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1520E6"/>
    <w:rsid w:val="001F627C"/>
    <w:rsid w:val="00211889"/>
    <w:rsid w:val="00304C25"/>
    <w:rsid w:val="003126B5"/>
    <w:rsid w:val="003D7E86"/>
    <w:rsid w:val="00406D2C"/>
    <w:rsid w:val="00432678"/>
    <w:rsid w:val="004E3DCF"/>
    <w:rsid w:val="00530EAE"/>
    <w:rsid w:val="00534D92"/>
    <w:rsid w:val="005850AA"/>
    <w:rsid w:val="0060202C"/>
    <w:rsid w:val="006A0592"/>
    <w:rsid w:val="006E5417"/>
    <w:rsid w:val="00723786"/>
    <w:rsid w:val="00760210"/>
    <w:rsid w:val="00812575"/>
    <w:rsid w:val="009063CB"/>
    <w:rsid w:val="0094780A"/>
    <w:rsid w:val="0095311A"/>
    <w:rsid w:val="009B4949"/>
    <w:rsid w:val="00A27568"/>
    <w:rsid w:val="00A45A3B"/>
    <w:rsid w:val="00A55973"/>
    <w:rsid w:val="00A877E5"/>
    <w:rsid w:val="00B1525D"/>
    <w:rsid w:val="00BB6C75"/>
    <w:rsid w:val="00BF5C33"/>
    <w:rsid w:val="00D4033F"/>
    <w:rsid w:val="00D51318"/>
    <w:rsid w:val="00DA4640"/>
    <w:rsid w:val="00DC7D50"/>
    <w:rsid w:val="00DF300A"/>
    <w:rsid w:val="00EE4D81"/>
    <w:rsid w:val="00F02CC8"/>
    <w:rsid w:val="00F32F2A"/>
    <w:rsid w:val="00F374FD"/>
    <w:rsid w:val="00F55C67"/>
    <w:rsid w:val="00F778FB"/>
    <w:rsid w:val="00F85587"/>
    <w:rsid w:val="00FF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2020-10-23T04:23:00Z</dcterms:created>
  <dcterms:modified xsi:type="dcterms:W3CDTF">2021-12-29T05:02:00Z</dcterms:modified>
</cp:coreProperties>
</file>